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9A432" w14:textId="6F42F8C3" w:rsidR="00C94F26" w:rsidRDefault="001D3ADC" w:rsidP="001D3ADC">
      <w:pPr>
        <w:pStyle w:val="Heading1"/>
      </w:pPr>
      <w:r>
        <w:t>Worker Protection Standard (WPS)</w:t>
      </w:r>
      <w:r>
        <w:br/>
      </w:r>
      <w:r w:rsidR="007D6F13">
        <w:t>Pesticide Application Record</w:t>
      </w:r>
    </w:p>
    <w:p w14:paraId="06A949F9" w14:textId="77777777" w:rsidR="001D3ADC" w:rsidRDefault="001D3ADC"/>
    <w:p w14:paraId="13BA203A" w14:textId="51DF4109" w:rsidR="001D3ADC" w:rsidRDefault="001D3ADC">
      <w:r>
        <w:t>The following pesticide application and hazard information must be displayed</w:t>
      </w:r>
      <w:r w:rsidR="00092BD4">
        <w:rPr>
          <w:rStyle w:val="FootnoteReference"/>
        </w:rPr>
        <w:footnoteReference w:id="1"/>
      </w:r>
      <w:r>
        <w:t>, retained</w:t>
      </w:r>
      <w:r w:rsidR="00092BD4">
        <w:rPr>
          <w:rStyle w:val="FootnoteReference"/>
        </w:rPr>
        <w:footnoteReference w:id="2"/>
      </w:r>
      <w:r>
        <w:t>, and made accessible</w:t>
      </w:r>
      <w:r w:rsidR="00092BD4">
        <w:rPr>
          <w:rStyle w:val="FootnoteReference"/>
        </w:rPr>
        <w:footnoteReference w:id="3"/>
      </w:r>
      <w:r>
        <w:t xml:space="preserve"> to workers and handlers who are on an agricultural establishment if:</w:t>
      </w:r>
    </w:p>
    <w:p w14:paraId="54981779" w14:textId="36A23DA5" w:rsidR="001D3ADC" w:rsidRDefault="001D3ADC" w:rsidP="001D3ADC">
      <w:pPr>
        <w:pStyle w:val="ListParagraph"/>
        <w:numPr>
          <w:ilvl w:val="0"/>
          <w:numId w:val="1"/>
        </w:numPr>
      </w:pPr>
      <w:r>
        <w:t>a pesticide product has been applied on the establishment within the past 30 days; or</w:t>
      </w:r>
    </w:p>
    <w:p w14:paraId="4214817A" w14:textId="3EBD2AAC" w:rsidR="001D3ADC" w:rsidRDefault="001D3ADC" w:rsidP="001D3ADC">
      <w:pPr>
        <w:pStyle w:val="ListParagraph"/>
        <w:numPr>
          <w:ilvl w:val="0"/>
          <w:numId w:val="1"/>
        </w:numPr>
      </w:pPr>
      <w:r>
        <w:t>a restricted-entry interval (REI) for a pesticide has been in effect within the past 30 days.</w:t>
      </w:r>
    </w:p>
    <w:p w14:paraId="6A16AC0F" w14:textId="77777777" w:rsidR="009F1B44" w:rsidRDefault="009F1B44" w:rsidP="001D3ADC"/>
    <w:p w14:paraId="304EBFD1" w14:textId="2F9B0B8B" w:rsidR="001D3ADC" w:rsidRDefault="001D3ADC" w:rsidP="001D3ADC">
      <w:r>
        <w:t>If you tank mix two or more pesticide products, use a separate sheet for each product applied.</w:t>
      </w:r>
    </w:p>
    <w:p w14:paraId="7657C594" w14:textId="77777777" w:rsidR="001D3ADC" w:rsidRDefault="001D3ADC" w:rsidP="001D3ADC"/>
    <w:tbl>
      <w:tblPr>
        <w:tblStyle w:val="TableGrid"/>
        <w:tblW w:w="0" w:type="auto"/>
        <w:tblLook w:val="04A0" w:firstRow="1" w:lastRow="0" w:firstColumn="1" w:lastColumn="0" w:noHBand="0" w:noVBand="1"/>
        <w:tblCaption w:val="WPS Hazard Communication Record Form"/>
      </w:tblPr>
      <w:tblGrid>
        <w:gridCol w:w="5395"/>
        <w:gridCol w:w="5395"/>
      </w:tblGrid>
      <w:tr w:rsidR="001D3ADC" w:rsidRPr="00682B8F" w14:paraId="3D68A1E6" w14:textId="77777777" w:rsidTr="003D3DE8">
        <w:tc>
          <w:tcPr>
            <w:tcW w:w="5395" w:type="dxa"/>
            <w:vAlign w:val="center"/>
          </w:tcPr>
          <w:p w14:paraId="31D12192" w14:textId="6646A0D9" w:rsidR="001D3ADC" w:rsidRPr="00682B8F" w:rsidRDefault="001D3ADC" w:rsidP="003D3DE8">
            <w:pPr>
              <w:jc w:val="center"/>
              <w:rPr>
                <w:b/>
                <w:bCs/>
                <w:sz w:val="28"/>
                <w:szCs w:val="26"/>
              </w:rPr>
            </w:pPr>
            <w:r w:rsidRPr="00682B8F">
              <w:rPr>
                <w:b/>
                <w:bCs/>
                <w:sz w:val="28"/>
                <w:szCs w:val="26"/>
              </w:rPr>
              <w:t>Required Information</w:t>
            </w:r>
          </w:p>
        </w:tc>
        <w:tc>
          <w:tcPr>
            <w:tcW w:w="5395" w:type="dxa"/>
            <w:vAlign w:val="center"/>
          </w:tcPr>
          <w:p w14:paraId="3F01A6CB" w14:textId="0B67FEFC" w:rsidR="001D3ADC" w:rsidRPr="00682B8F" w:rsidRDefault="003D3DE8" w:rsidP="003D3DE8">
            <w:pPr>
              <w:jc w:val="center"/>
              <w:rPr>
                <w:b/>
                <w:bCs/>
                <w:sz w:val="28"/>
                <w:szCs w:val="26"/>
              </w:rPr>
            </w:pPr>
            <w:r w:rsidRPr="00682B8F">
              <w:rPr>
                <w:b/>
                <w:bCs/>
                <w:sz w:val="28"/>
                <w:szCs w:val="26"/>
              </w:rPr>
              <w:t>This</w:t>
            </w:r>
            <w:r w:rsidR="001D3ADC" w:rsidRPr="00682B8F">
              <w:rPr>
                <w:b/>
                <w:bCs/>
                <w:sz w:val="28"/>
                <w:szCs w:val="26"/>
              </w:rPr>
              <w:t xml:space="preserve"> Pesticide Application</w:t>
            </w:r>
          </w:p>
        </w:tc>
      </w:tr>
      <w:tr w:rsidR="001D3ADC" w:rsidRPr="00682B8F" w14:paraId="5F172442" w14:textId="77777777" w:rsidTr="00682B8F">
        <w:trPr>
          <w:trHeight w:val="792"/>
        </w:trPr>
        <w:tc>
          <w:tcPr>
            <w:tcW w:w="5395" w:type="dxa"/>
            <w:vAlign w:val="center"/>
          </w:tcPr>
          <w:p w14:paraId="7217BA76" w14:textId="1EDA5D04" w:rsidR="001D3ADC" w:rsidRPr="00682B8F" w:rsidRDefault="001D3ADC" w:rsidP="003D3DE8">
            <w:pPr>
              <w:rPr>
                <w:b/>
                <w:bCs/>
                <w:sz w:val="28"/>
                <w:szCs w:val="26"/>
              </w:rPr>
            </w:pPr>
            <w:r w:rsidRPr="00682B8F">
              <w:rPr>
                <w:b/>
                <w:bCs/>
                <w:sz w:val="28"/>
                <w:szCs w:val="26"/>
              </w:rPr>
              <w:t>Pesticide product name</w:t>
            </w:r>
          </w:p>
        </w:tc>
        <w:tc>
          <w:tcPr>
            <w:tcW w:w="5395" w:type="dxa"/>
            <w:vAlign w:val="center"/>
          </w:tcPr>
          <w:p w14:paraId="13592CC4" w14:textId="77777777" w:rsidR="001D3ADC" w:rsidRPr="00682B8F" w:rsidRDefault="001D3ADC" w:rsidP="003D3DE8">
            <w:pPr>
              <w:rPr>
                <w:sz w:val="28"/>
                <w:szCs w:val="26"/>
              </w:rPr>
            </w:pPr>
          </w:p>
        </w:tc>
      </w:tr>
      <w:tr w:rsidR="001D3ADC" w:rsidRPr="00682B8F" w14:paraId="2C5CAF66" w14:textId="77777777" w:rsidTr="00682B8F">
        <w:trPr>
          <w:trHeight w:val="792"/>
        </w:trPr>
        <w:tc>
          <w:tcPr>
            <w:tcW w:w="5395" w:type="dxa"/>
            <w:vAlign w:val="center"/>
          </w:tcPr>
          <w:p w14:paraId="15D6D5A4" w14:textId="7B398671" w:rsidR="001D3ADC" w:rsidRPr="00682B8F" w:rsidRDefault="00017B81" w:rsidP="003D3DE8">
            <w:pPr>
              <w:rPr>
                <w:b/>
                <w:bCs/>
                <w:sz w:val="28"/>
                <w:szCs w:val="26"/>
              </w:rPr>
            </w:pPr>
            <w:r>
              <w:rPr>
                <w:b/>
                <w:bCs/>
                <w:sz w:val="28"/>
                <w:szCs w:val="26"/>
              </w:rPr>
              <w:t>EPA registration number (</w:t>
            </w:r>
            <w:r w:rsidR="001D3ADC" w:rsidRPr="00682B8F">
              <w:rPr>
                <w:b/>
                <w:bCs/>
                <w:sz w:val="28"/>
                <w:szCs w:val="26"/>
              </w:rPr>
              <w:t>EPA Reg. No.</w:t>
            </w:r>
            <w:r>
              <w:rPr>
                <w:b/>
                <w:bCs/>
                <w:sz w:val="28"/>
                <w:szCs w:val="26"/>
              </w:rPr>
              <w:t>)</w:t>
            </w:r>
          </w:p>
        </w:tc>
        <w:tc>
          <w:tcPr>
            <w:tcW w:w="5395" w:type="dxa"/>
            <w:vAlign w:val="center"/>
          </w:tcPr>
          <w:p w14:paraId="6DCEAA00" w14:textId="77777777" w:rsidR="001D3ADC" w:rsidRPr="00682B8F" w:rsidRDefault="001D3ADC" w:rsidP="003D3DE8">
            <w:pPr>
              <w:rPr>
                <w:sz w:val="28"/>
                <w:szCs w:val="26"/>
              </w:rPr>
            </w:pPr>
          </w:p>
        </w:tc>
      </w:tr>
      <w:tr w:rsidR="001D3ADC" w:rsidRPr="00682B8F" w14:paraId="70BF03DE" w14:textId="77777777" w:rsidTr="00682B8F">
        <w:trPr>
          <w:trHeight w:val="792"/>
        </w:trPr>
        <w:tc>
          <w:tcPr>
            <w:tcW w:w="5395" w:type="dxa"/>
            <w:vAlign w:val="center"/>
          </w:tcPr>
          <w:p w14:paraId="7AC19705" w14:textId="4E7B8336" w:rsidR="001D3ADC" w:rsidRPr="00682B8F" w:rsidRDefault="001D3ADC" w:rsidP="003D3DE8">
            <w:pPr>
              <w:rPr>
                <w:b/>
                <w:bCs/>
                <w:sz w:val="28"/>
                <w:szCs w:val="26"/>
              </w:rPr>
            </w:pPr>
            <w:r w:rsidRPr="00682B8F">
              <w:rPr>
                <w:b/>
                <w:bCs/>
                <w:sz w:val="28"/>
                <w:szCs w:val="26"/>
              </w:rPr>
              <w:t>Active ingredient(s)</w:t>
            </w:r>
          </w:p>
        </w:tc>
        <w:tc>
          <w:tcPr>
            <w:tcW w:w="5395" w:type="dxa"/>
            <w:vAlign w:val="center"/>
          </w:tcPr>
          <w:p w14:paraId="6FCB9925" w14:textId="77777777" w:rsidR="001D3ADC" w:rsidRPr="00682B8F" w:rsidRDefault="001D3ADC" w:rsidP="003D3DE8">
            <w:pPr>
              <w:rPr>
                <w:sz w:val="28"/>
                <w:szCs w:val="26"/>
              </w:rPr>
            </w:pPr>
          </w:p>
        </w:tc>
      </w:tr>
      <w:tr w:rsidR="001D3ADC" w:rsidRPr="00682B8F" w14:paraId="7B39C2CB" w14:textId="77777777" w:rsidTr="0069667F">
        <w:trPr>
          <w:trHeight w:val="792"/>
        </w:trPr>
        <w:tc>
          <w:tcPr>
            <w:tcW w:w="5395" w:type="dxa"/>
            <w:vAlign w:val="center"/>
          </w:tcPr>
          <w:p w14:paraId="6B045D59" w14:textId="039C4A11" w:rsidR="001D3ADC" w:rsidRPr="00682B8F" w:rsidRDefault="001D3ADC" w:rsidP="003D3DE8">
            <w:pPr>
              <w:rPr>
                <w:b/>
                <w:bCs/>
                <w:sz w:val="28"/>
                <w:szCs w:val="26"/>
              </w:rPr>
            </w:pPr>
            <w:r w:rsidRPr="00682B8F">
              <w:rPr>
                <w:b/>
                <w:bCs/>
                <w:sz w:val="28"/>
                <w:szCs w:val="26"/>
              </w:rPr>
              <w:t>S</w:t>
            </w:r>
            <w:r w:rsidR="00092BD4" w:rsidRPr="00682B8F">
              <w:rPr>
                <w:b/>
                <w:bCs/>
                <w:sz w:val="28"/>
                <w:szCs w:val="26"/>
              </w:rPr>
              <w:t xml:space="preserve">afety </w:t>
            </w:r>
            <w:r w:rsidRPr="00682B8F">
              <w:rPr>
                <w:b/>
                <w:bCs/>
                <w:sz w:val="28"/>
                <w:szCs w:val="26"/>
              </w:rPr>
              <w:t>D</w:t>
            </w:r>
            <w:r w:rsidR="00092BD4" w:rsidRPr="00682B8F">
              <w:rPr>
                <w:b/>
                <w:bCs/>
                <w:sz w:val="28"/>
                <w:szCs w:val="26"/>
              </w:rPr>
              <w:t xml:space="preserve">ata </w:t>
            </w:r>
            <w:r w:rsidRPr="00682B8F">
              <w:rPr>
                <w:b/>
                <w:bCs/>
                <w:sz w:val="28"/>
                <w:szCs w:val="26"/>
              </w:rPr>
              <w:t>S</w:t>
            </w:r>
            <w:r w:rsidR="00092BD4" w:rsidRPr="00682B8F">
              <w:rPr>
                <w:b/>
                <w:bCs/>
                <w:sz w:val="28"/>
                <w:szCs w:val="26"/>
              </w:rPr>
              <w:t>heet</w:t>
            </w:r>
            <w:r w:rsidRPr="00682B8F">
              <w:rPr>
                <w:b/>
                <w:bCs/>
                <w:sz w:val="28"/>
                <w:szCs w:val="26"/>
              </w:rPr>
              <w:t xml:space="preserve"> displayed</w:t>
            </w:r>
            <w:r w:rsidR="00092BD4" w:rsidRPr="00682B8F">
              <w:rPr>
                <w:rStyle w:val="FootnoteReference"/>
                <w:b/>
                <w:bCs/>
                <w:sz w:val="28"/>
                <w:szCs w:val="26"/>
              </w:rPr>
              <w:footnoteReference w:id="4"/>
            </w:r>
            <w:r w:rsidRPr="00682B8F">
              <w:rPr>
                <w:b/>
                <w:bCs/>
                <w:sz w:val="28"/>
                <w:szCs w:val="26"/>
              </w:rPr>
              <w:t>?</w:t>
            </w:r>
          </w:p>
        </w:tc>
        <w:tc>
          <w:tcPr>
            <w:tcW w:w="5395" w:type="dxa"/>
            <w:vAlign w:val="center"/>
          </w:tcPr>
          <w:p w14:paraId="217E095C" w14:textId="7D28F6D7" w:rsidR="001D3ADC" w:rsidRPr="00682B8F" w:rsidRDefault="0069667F" w:rsidP="0069667F">
            <w:pPr>
              <w:jc w:val="center"/>
              <w:rPr>
                <w:sz w:val="28"/>
                <w:szCs w:val="26"/>
              </w:rPr>
            </w:pPr>
            <w:r>
              <w:rPr>
                <w:sz w:val="28"/>
                <w:szCs w:val="26"/>
              </w:rPr>
              <w:fldChar w:fldCharType="begin">
                <w:ffData>
                  <w:name w:val="Check1"/>
                  <w:enabled/>
                  <w:calcOnExit w:val="0"/>
                  <w:checkBox>
                    <w:sizeAuto/>
                    <w:default w:val="0"/>
                  </w:checkBox>
                </w:ffData>
              </w:fldChar>
            </w:r>
            <w:bookmarkStart w:id="0" w:name="Check1"/>
            <w:r>
              <w:rPr>
                <w:sz w:val="28"/>
                <w:szCs w:val="26"/>
              </w:rPr>
              <w:instrText xml:space="preserve"> FORMCHECKBOX </w:instrText>
            </w:r>
            <w:r>
              <w:rPr>
                <w:sz w:val="28"/>
                <w:szCs w:val="26"/>
              </w:rPr>
            </w:r>
            <w:r>
              <w:rPr>
                <w:sz w:val="28"/>
                <w:szCs w:val="26"/>
              </w:rPr>
              <w:fldChar w:fldCharType="separate"/>
            </w:r>
            <w:r>
              <w:rPr>
                <w:sz w:val="28"/>
                <w:szCs w:val="26"/>
              </w:rPr>
              <w:fldChar w:fldCharType="end"/>
            </w:r>
            <w:bookmarkEnd w:id="0"/>
          </w:p>
        </w:tc>
      </w:tr>
      <w:tr w:rsidR="001D3ADC" w:rsidRPr="00682B8F" w14:paraId="1DF53758" w14:textId="77777777" w:rsidTr="00682B8F">
        <w:trPr>
          <w:trHeight w:val="792"/>
        </w:trPr>
        <w:tc>
          <w:tcPr>
            <w:tcW w:w="5395" w:type="dxa"/>
            <w:vAlign w:val="center"/>
          </w:tcPr>
          <w:p w14:paraId="71F2E4AC" w14:textId="727767D8" w:rsidR="001D3ADC" w:rsidRPr="00682B8F" w:rsidRDefault="001D3ADC" w:rsidP="003D3DE8">
            <w:pPr>
              <w:rPr>
                <w:b/>
                <w:bCs/>
                <w:sz w:val="28"/>
                <w:szCs w:val="26"/>
              </w:rPr>
            </w:pPr>
            <w:r w:rsidRPr="00682B8F">
              <w:rPr>
                <w:b/>
                <w:bCs/>
                <w:sz w:val="28"/>
                <w:szCs w:val="26"/>
              </w:rPr>
              <w:t>Crop/site</w:t>
            </w:r>
          </w:p>
        </w:tc>
        <w:tc>
          <w:tcPr>
            <w:tcW w:w="5395" w:type="dxa"/>
            <w:vAlign w:val="center"/>
          </w:tcPr>
          <w:p w14:paraId="0E3B8F4D" w14:textId="77777777" w:rsidR="001D3ADC" w:rsidRPr="00682B8F" w:rsidRDefault="001D3ADC" w:rsidP="003D3DE8">
            <w:pPr>
              <w:rPr>
                <w:sz w:val="28"/>
                <w:szCs w:val="26"/>
              </w:rPr>
            </w:pPr>
          </w:p>
        </w:tc>
      </w:tr>
      <w:tr w:rsidR="001D3ADC" w:rsidRPr="00682B8F" w14:paraId="7C06D87F" w14:textId="77777777" w:rsidTr="00682B8F">
        <w:trPr>
          <w:trHeight w:val="792"/>
        </w:trPr>
        <w:tc>
          <w:tcPr>
            <w:tcW w:w="5395" w:type="dxa"/>
            <w:vAlign w:val="center"/>
          </w:tcPr>
          <w:p w14:paraId="6358F18D" w14:textId="18C839AA" w:rsidR="001D3ADC" w:rsidRPr="00682B8F" w:rsidRDefault="001D3ADC" w:rsidP="003D3DE8">
            <w:pPr>
              <w:rPr>
                <w:b/>
                <w:bCs/>
                <w:sz w:val="28"/>
                <w:szCs w:val="26"/>
              </w:rPr>
            </w:pPr>
            <w:r w:rsidRPr="00682B8F">
              <w:rPr>
                <w:b/>
                <w:bCs/>
                <w:sz w:val="28"/>
                <w:szCs w:val="26"/>
              </w:rPr>
              <w:t>Location description</w:t>
            </w:r>
          </w:p>
        </w:tc>
        <w:tc>
          <w:tcPr>
            <w:tcW w:w="5395" w:type="dxa"/>
            <w:vAlign w:val="center"/>
          </w:tcPr>
          <w:p w14:paraId="66378C1B" w14:textId="77777777" w:rsidR="001D3ADC" w:rsidRPr="00682B8F" w:rsidRDefault="001D3ADC" w:rsidP="003D3DE8">
            <w:pPr>
              <w:rPr>
                <w:sz w:val="28"/>
                <w:szCs w:val="26"/>
              </w:rPr>
            </w:pPr>
          </w:p>
        </w:tc>
      </w:tr>
      <w:tr w:rsidR="001D3ADC" w:rsidRPr="00682B8F" w14:paraId="5B59218E" w14:textId="77777777" w:rsidTr="00682B8F">
        <w:trPr>
          <w:trHeight w:val="792"/>
        </w:trPr>
        <w:tc>
          <w:tcPr>
            <w:tcW w:w="5395" w:type="dxa"/>
            <w:vAlign w:val="center"/>
          </w:tcPr>
          <w:p w14:paraId="2DAC8789" w14:textId="3629D5F7" w:rsidR="001D3ADC" w:rsidRPr="00682B8F" w:rsidRDefault="001D3ADC" w:rsidP="003D3DE8">
            <w:pPr>
              <w:rPr>
                <w:b/>
                <w:bCs/>
                <w:sz w:val="28"/>
                <w:szCs w:val="26"/>
              </w:rPr>
            </w:pPr>
            <w:r w:rsidRPr="00682B8F">
              <w:rPr>
                <w:b/>
                <w:bCs/>
                <w:sz w:val="28"/>
                <w:szCs w:val="26"/>
              </w:rPr>
              <w:t>Date of application (MM/DD/YYYY)</w:t>
            </w:r>
          </w:p>
        </w:tc>
        <w:tc>
          <w:tcPr>
            <w:tcW w:w="5395" w:type="dxa"/>
            <w:vAlign w:val="center"/>
          </w:tcPr>
          <w:p w14:paraId="4ED84EF0" w14:textId="77777777" w:rsidR="001D3ADC" w:rsidRPr="00682B8F" w:rsidRDefault="001D3ADC" w:rsidP="003D3DE8">
            <w:pPr>
              <w:rPr>
                <w:sz w:val="28"/>
                <w:szCs w:val="26"/>
              </w:rPr>
            </w:pPr>
          </w:p>
        </w:tc>
      </w:tr>
      <w:tr w:rsidR="001D3ADC" w:rsidRPr="00682B8F" w14:paraId="536A97EF" w14:textId="77777777" w:rsidTr="00682B8F">
        <w:trPr>
          <w:trHeight w:val="792"/>
        </w:trPr>
        <w:tc>
          <w:tcPr>
            <w:tcW w:w="5395" w:type="dxa"/>
            <w:vAlign w:val="center"/>
          </w:tcPr>
          <w:p w14:paraId="056932A9" w14:textId="5971C4E4" w:rsidR="001D3ADC" w:rsidRPr="00682B8F" w:rsidRDefault="001D3ADC" w:rsidP="003D3DE8">
            <w:pPr>
              <w:rPr>
                <w:b/>
                <w:bCs/>
                <w:sz w:val="28"/>
                <w:szCs w:val="26"/>
              </w:rPr>
            </w:pPr>
            <w:r w:rsidRPr="00682B8F">
              <w:rPr>
                <w:b/>
                <w:bCs/>
                <w:sz w:val="28"/>
                <w:szCs w:val="26"/>
              </w:rPr>
              <w:t>Start time of application</w:t>
            </w:r>
          </w:p>
        </w:tc>
        <w:tc>
          <w:tcPr>
            <w:tcW w:w="5395" w:type="dxa"/>
            <w:vAlign w:val="center"/>
          </w:tcPr>
          <w:p w14:paraId="2FC92A5A" w14:textId="77777777" w:rsidR="001D3ADC" w:rsidRPr="00682B8F" w:rsidRDefault="001D3ADC" w:rsidP="003D3DE8">
            <w:pPr>
              <w:rPr>
                <w:sz w:val="28"/>
                <w:szCs w:val="26"/>
              </w:rPr>
            </w:pPr>
          </w:p>
        </w:tc>
      </w:tr>
      <w:tr w:rsidR="001D3ADC" w:rsidRPr="00682B8F" w14:paraId="48F5BCA7" w14:textId="77777777" w:rsidTr="00682B8F">
        <w:trPr>
          <w:trHeight w:val="792"/>
        </w:trPr>
        <w:tc>
          <w:tcPr>
            <w:tcW w:w="5395" w:type="dxa"/>
            <w:vAlign w:val="center"/>
          </w:tcPr>
          <w:p w14:paraId="3B53927A" w14:textId="29CF9947" w:rsidR="001D3ADC" w:rsidRPr="00682B8F" w:rsidRDefault="001D3ADC" w:rsidP="003D3DE8">
            <w:pPr>
              <w:rPr>
                <w:b/>
                <w:bCs/>
                <w:sz w:val="28"/>
                <w:szCs w:val="26"/>
              </w:rPr>
            </w:pPr>
            <w:r w:rsidRPr="00682B8F">
              <w:rPr>
                <w:b/>
                <w:bCs/>
                <w:sz w:val="28"/>
                <w:szCs w:val="26"/>
              </w:rPr>
              <w:t>Finish time of application</w:t>
            </w:r>
          </w:p>
        </w:tc>
        <w:tc>
          <w:tcPr>
            <w:tcW w:w="5395" w:type="dxa"/>
            <w:vAlign w:val="center"/>
          </w:tcPr>
          <w:p w14:paraId="10272651" w14:textId="77777777" w:rsidR="001D3ADC" w:rsidRPr="00682B8F" w:rsidRDefault="001D3ADC" w:rsidP="003D3DE8">
            <w:pPr>
              <w:rPr>
                <w:sz w:val="28"/>
                <w:szCs w:val="26"/>
              </w:rPr>
            </w:pPr>
          </w:p>
        </w:tc>
      </w:tr>
      <w:tr w:rsidR="001D3ADC" w:rsidRPr="00682B8F" w14:paraId="7FB23C63" w14:textId="77777777" w:rsidTr="00682B8F">
        <w:trPr>
          <w:trHeight w:val="792"/>
        </w:trPr>
        <w:tc>
          <w:tcPr>
            <w:tcW w:w="5395" w:type="dxa"/>
            <w:vAlign w:val="center"/>
          </w:tcPr>
          <w:p w14:paraId="16533A99" w14:textId="77E846D6" w:rsidR="001D3ADC" w:rsidRPr="00682B8F" w:rsidRDefault="001D3ADC" w:rsidP="003D3DE8">
            <w:pPr>
              <w:rPr>
                <w:b/>
                <w:bCs/>
                <w:sz w:val="28"/>
                <w:szCs w:val="26"/>
              </w:rPr>
            </w:pPr>
            <w:r w:rsidRPr="00682B8F">
              <w:rPr>
                <w:b/>
                <w:bCs/>
                <w:sz w:val="28"/>
                <w:szCs w:val="26"/>
              </w:rPr>
              <w:t>REI duration</w:t>
            </w:r>
          </w:p>
        </w:tc>
        <w:tc>
          <w:tcPr>
            <w:tcW w:w="5395" w:type="dxa"/>
            <w:vAlign w:val="center"/>
          </w:tcPr>
          <w:p w14:paraId="11FBB097" w14:textId="77777777" w:rsidR="001D3ADC" w:rsidRPr="00682B8F" w:rsidRDefault="001D3ADC" w:rsidP="003D3DE8">
            <w:pPr>
              <w:rPr>
                <w:sz w:val="28"/>
                <w:szCs w:val="26"/>
              </w:rPr>
            </w:pPr>
          </w:p>
        </w:tc>
      </w:tr>
      <w:tr w:rsidR="001D3ADC" w:rsidRPr="00682B8F" w14:paraId="0A80C3D8" w14:textId="77777777" w:rsidTr="00682B8F">
        <w:trPr>
          <w:trHeight w:val="792"/>
        </w:trPr>
        <w:tc>
          <w:tcPr>
            <w:tcW w:w="5395" w:type="dxa"/>
            <w:vAlign w:val="center"/>
          </w:tcPr>
          <w:p w14:paraId="73C39042" w14:textId="64152CD3" w:rsidR="001D3ADC" w:rsidRPr="00682B8F" w:rsidRDefault="001D3ADC" w:rsidP="003D3DE8">
            <w:pPr>
              <w:rPr>
                <w:b/>
                <w:bCs/>
                <w:sz w:val="28"/>
                <w:szCs w:val="26"/>
              </w:rPr>
            </w:pPr>
            <w:r w:rsidRPr="00682B8F">
              <w:rPr>
                <w:b/>
                <w:bCs/>
                <w:sz w:val="28"/>
                <w:szCs w:val="26"/>
              </w:rPr>
              <w:t>REI expires (date and time)</w:t>
            </w:r>
          </w:p>
        </w:tc>
        <w:tc>
          <w:tcPr>
            <w:tcW w:w="5395" w:type="dxa"/>
            <w:vAlign w:val="center"/>
          </w:tcPr>
          <w:p w14:paraId="30821C34" w14:textId="77777777" w:rsidR="001D3ADC" w:rsidRPr="00682B8F" w:rsidRDefault="001D3ADC" w:rsidP="003D3DE8">
            <w:pPr>
              <w:rPr>
                <w:sz w:val="28"/>
                <w:szCs w:val="26"/>
              </w:rPr>
            </w:pPr>
          </w:p>
        </w:tc>
      </w:tr>
    </w:tbl>
    <w:p w14:paraId="42B070E0" w14:textId="77777777" w:rsidR="001D3ADC" w:rsidRDefault="001D3ADC" w:rsidP="001D3ADC"/>
    <w:sectPr w:rsidR="001D3ADC" w:rsidSect="001D3AD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E6256" w14:textId="77777777" w:rsidR="008D0D19" w:rsidRDefault="008D0D19" w:rsidP="00092BD4">
      <w:r>
        <w:separator/>
      </w:r>
    </w:p>
  </w:endnote>
  <w:endnote w:type="continuationSeparator" w:id="0">
    <w:p w14:paraId="4D7C628A" w14:textId="77777777" w:rsidR="008D0D19" w:rsidRDefault="008D0D19" w:rsidP="00092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E1D63" w14:textId="77777777" w:rsidR="008D0D19" w:rsidRDefault="008D0D19" w:rsidP="00092BD4">
      <w:r>
        <w:separator/>
      </w:r>
    </w:p>
  </w:footnote>
  <w:footnote w:type="continuationSeparator" w:id="0">
    <w:p w14:paraId="18E43617" w14:textId="77777777" w:rsidR="008D0D19" w:rsidRDefault="008D0D19" w:rsidP="00092BD4">
      <w:r>
        <w:continuationSeparator/>
      </w:r>
    </w:p>
  </w:footnote>
  <w:footnote w:id="1">
    <w:p w14:paraId="14F4E445" w14:textId="3397B51A" w:rsidR="00092BD4" w:rsidRDefault="00092BD4">
      <w:pPr>
        <w:pStyle w:val="FootnoteText"/>
      </w:pPr>
      <w:r>
        <w:rPr>
          <w:rStyle w:val="FootnoteReference"/>
        </w:rPr>
        <w:footnoteRef/>
      </w:r>
      <w:r>
        <w:t xml:space="preserve"> This information must be displayed, within 24 hours of the finish of a pesticide application, at a place on the establishment where workers and handlers are likely to pass by or congregate, and where it can be readily seen and read. It must remain legible at all times.</w:t>
      </w:r>
    </w:p>
  </w:footnote>
  <w:footnote w:id="2">
    <w:p w14:paraId="79BE2844" w14:textId="495B6284" w:rsidR="00092BD4" w:rsidRDefault="00092BD4">
      <w:pPr>
        <w:pStyle w:val="FootnoteText"/>
      </w:pPr>
      <w:r>
        <w:rPr>
          <w:rStyle w:val="FootnoteReference"/>
        </w:rPr>
        <w:footnoteRef/>
      </w:r>
      <w:r>
        <w:t xml:space="preserve"> The agricultural employer must retain this information for two years on the establishment after the application’s REI expires.</w:t>
      </w:r>
    </w:p>
  </w:footnote>
  <w:footnote w:id="3">
    <w:p w14:paraId="7CCEE35D" w14:textId="462AFF1F" w:rsidR="00092BD4" w:rsidRDefault="00092BD4">
      <w:pPr>
        <w:pStyle w:val="FootnoteText"/>
      </w:pPr>
      <w:r>
        <w:rPr>
          <w:rStyle w:val="FootnoteReference"/>
        </w:rPr>
        <w:footnoteRef/>
      </w:r>
      <w:r>
        <w:t xml:space="preserve"> Workers and handlers must be allowed access to the location of the information at all times during normal work hours.</w:t>
      </w:r>
    </w:p>
  </w:footnote>
  <w:footnote w:id="4">
    <w:p w14:paraId="221CBC2B" w14:textId="769C14F5" w:rsidR="00092BD4" w:rsidRDefault="00092BD4">
      <w:pPr>
        <w:pStyle w:val="FootnoteText"/>
      </w:pPr>
      <w:r>
        <w:rPr>
          <w:rStyle w:val="FootnoteReference"/>
        </w:rPr>
        <w:footnoteRef/>
      </w:r>
      <w:r>
        <w:t xml:space="preserve"> The pesticide product’s Safety Data Sheet (SDS) must be displayed in the same manner as the information on this sheet.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947B6"/>
    <w:multiLevelType w:val="hybridMultilevel"/>
    <w:tmpl w:val="ADC4B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4742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ADC"/>
    <w:rsid w:val="00017B81"/>
    <w:rsid w:val="00092BD4"/>
    <w:rsid w:val="001D3ADC"/>
    <w:rsid w:val="003D3DE8"/>
    <w:rsid w:val="004241E0"/>
    <w:rsid w:val="00452E7C"/>
    <w:rsid w:val="005B5D33"/>
    <w:rsid w:val="00682B8F"/>
    <w:rsid w:val="0069667F"/>
    <w:rsid w:val="00716F36"/>
    <w:rsid w:val="00732C4A"/>
    <w:rsid w:val="007D6F13"/>
    <w:rsid w:val="008229B5"/>
    <w:rsid w:val="008D0D19"/>
    <w:rsid w:val="009F1B44"/>
    <w:rsid w:val="00A94650"/>
    <w:rsid w:val="00C94F26"/>
    <w:rsid w:val="00D96EA5"/>
    <w:rsid w:val="00E10BA6"/>
    <w:rsid w:val="00EA3B2B"/>
    <w:rsid w:val="00F03083"/>
    <w:rsid w:val="00F16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CC074B"/>
  <w14:defaultImageDpi w14:val="32767"/>
  <w15:chartTrackingRefBased/>
  <w15:docId w15:val="{7E693E30-C2C4-B044-B169-6E6419B3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3ADC"/>
    <w:pPr>
      <w:keepNext/>
      <w:keepLines/>
      <w:jc w:val="center"/>
      <w:outlineLvl w:val="0"/>
    </w:pPr>
    <w:rPr>
      <w:rFonts w:ascii="Avenir Next" w:eastAsiaTheme="majorEastAsia" w:hAnsi="Avenir Next" w:cstheme="majorBidi"/>
      <w:b/>
      <w:i/>
      <w:color w:val="000000" w:themeColor="text1"/>
      <w:sz w:val="40"/>
      <w:szCs w:val="40"/>
    </w:rPr>
  </w:style>
  <w:style w:type="paragraph" w:styleId="Heading2">
    <w:name w:val="heading 2"/>
    <w:basedOn w:val="Normal"/>
    <w:next w:val="Normal"/>
    <w:link w:val="Heading2Char"/>
    <w:uiPriority w:val="9"/>
    <w:semiHidden/>
    <w:unhideWhenUsed/>
    <w:qFormat/>
    <w:rsid w:val="001D3A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3AD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3AD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D3AD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D3AD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D3AD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D3AD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D3AD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3ADC"/>
    <w:rPr>
      <w:rFonts w:ascii="Avenir Next" w:eastAsiaTheme="majorEastAsia" w:hAnsi="Avenir Next" w:cstheme="majorBidi"/>
      <w:b/>
      <w:i/>
      <w:color w:val="000000" w:themeColor="text1"/>
      <w:sz w:val="40"/>
      <w:szCs w:val="40"/>
    </w:rPr>
  </w:style>
  <w:style w:type="character" w:customStyle="1" w:styleId="Heading2Char">
    <w:name w:val="Heading 2 Char"/>
    <w:basedOn w:val="DefaultParagraphFont"/>
    <w:link w:val="Heading2"/>
    <w:uiPriority w:val="9"/>
    <w:semiHidden/>
    <w:rsid w:val="001D3A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3AD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3AD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D3AD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D3AD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D3AD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D3AD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D3AD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D3A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3A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3AD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3AD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D3A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D3ADC"/>
    <w:rPr>
      <w:i/>
      <w:iCs/>
      <w:color w:val="404040" w:themeColor="text1" w:themeTint="BF"/>
    </w:rPr>
  </w:style>
  <w:style w:type="paragraph" w:styleId="ListParagraph">
    <w:name w:val="List Paragraph"/>
    <w:basedOn w:val="Normal"/>
    <w:uiPriority w:val="34"/>
    <w:qFormat/>
    <w:rsid w:val="001D3ADC"/>
    <w:pPr>
      <w:ind w:left="720"/>
      <w:contextualSpacing/>
    </w:pPr>
  </w:style>
  <w:style w:type="character" w:styleId="IntenseEmphasis">
    <w:name w:val="Intense Emphasis"/>
    <w:basedOn w:val="DefaultParagraphFont"/>
    <w:uiPriority w:val="21"/>
    <w:qFormat/>
    <w:rsid w:val="001D3ADC"/>
    <w:rPr>
      <w:i/>
      <w:iCs/>
      <w:color w:val="0F4761" w:themeColor="accent1" w:themeShade="BF"/>
    </w:rPr>
  </w:style>
  <w:style w:type="paragraph" w:styleId="IntenseQuote">
    <w:name w:val="Intense Quote"/>
    <w:basedOn w:val="Normal"/>
    <w:next w:val="Normal"/>
    <w:link w:val="IntenseQuoteChar"/>
    <w:uiPriority w:val="30"/>
    <w:qFormat/>
    <w:rsid w:val="001D3A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3ADC"/>
    <w:rPr>
      <w:i/>
      <w:iCs/>
      <w:color w:val="0F4761" w:themeColor="accent1" w:themeShade="BF"/>
    </w:rPr>
  </w:style>
  <w:style w:type="character" w:styleId="IntenseReference">
    <w:name w:val="Intense Reference"/>
    <w:basedOn w:val="DefaultParagraphFont"/>
    <w:uiPriority w:val="32"/>
    <w:qFormat/>
    <w:rsid w:val="001D3ADC"/>
    <w:rPr>
      <w:b/>
      <w:bCs/>
      <w:smallCaps/>
      <w:color w:val="0F4761" w:themeColor="accent1" w:themeShade="BF"/>
      <w:spacing w:val="5"/>
    </w:rPr>
  </w:style>
  <w:style w:type="paragraph" w:styleId="Revision">
    <w:name w:val="Revision"/>
    <w:hidden/>
    <w:uiPriority w:val="99"/>
    <w:semiHidden/>
    <w:rsid w:val="001D3ADC"/>
  </w:style>
  <w:style w:type="table" w:styleId="TableGrid">
    <w:name w:val="Table Grid"/>
    <w:basedOn w:val="TableNormal"/>
    <w:uiPriority w:val="39"/>
    <w:rsid w:val="001D3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92BD4"/>
    <w:rPr>
      <w:sz w:val="20"/>
      <w:szCs w:val="20"/>
    </w:rPr>
  </w:style>
  <w:style w:type="character" w:customStyle="1" w:styleId="FootnoteTextChar">
    <w:name w:val="Footnote Text Char"/>
    <w:basedOn w:val="DefaultParagraphFont"/>
    <w:link w:val="FootnoteText"/>
    <w:uiPriority w:val="99"/>
    <w:semiHidden/>
    <w:rsid w:val="00092BD4"/>
    <w:rPr>
      <w:sz w:val="20"/>
      <w:szCs w:val="20"/>
    </w:rPr>
  </w:style>
  <w:style w:type="character" w:styleId="FootnoteReference">
    <w:name w:val="footnote reference"/>
    <w:basedOn w:val="DefaultParagraphFont"/>
    <w:uiPriority w:val="99"/>
    <w:semiHidden/>
    <w:unhideWhenUsed/>
    <w:rsid w:val="00092B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63104-4161-E54E-A0A7-F2B8CB7A6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Pages>
  <Words>131</Words>
  <Characters>750</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WPS Hazard Communication Record Form</vt:lpstr>
    </vt:vector>
  </TitlesOfParts>
  <Manager/>
  <Company/>
  <LinksUpToDate>false</LinksUpToDate>
  <CharactersWithSpaces>858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WPS Pesticide Application Record Display Form</dc:title>
  <dc:subject/>
  <dc:creator/>
  <cp:keywords/>
  <dc:description/>
  <cp:lastModifiedBy>Gregory Puckett</cp:lastModifiedBy>
  <cp:revision>11</cp:revision>
  <dcterms:created xsi:type="dcterms:W3CDTF">2026-02-16T16:37:00Z</dcterms:created>
  <dcterms:modified xsi:type="dcterms:W3CDTF">2026-02-24T17:29:00Z</dcterms:modified>
  <cp:category/>
</cp:coreProperties>
</file>